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附件：</w:t>
      </w:r>
    </w:p>
    <w:p>
      <w:pPr>
        <w:ind w:left="0" w:leftChars="0" w:firstLine="0" w:firstLineChars="0"/>
        <w:jc w:val="center"/>
        <w:rPr>
          <w:rFonts w:hint="eastAsia" w:ascii="方正小标宋简体" w:hAnsi="方正小标宋简体" w:eastAsia="方正小标宋简体" w:cs="方正小标宋简体"/>
          <w:b/>
          <w:bCs/>
          <w:kern w:val="0"/>
          <w:sz w:val="44"/>
          <w:szCs w:val="44"/>
          <w:lang w:eastAsia="zh-CN"/>
        </w:rPr>
      </w:pPr>
      <w:bookmarkStart w:id="0" w:name="_GoBack"/>
      <w:r>
        <w:rPr>
          <w:rFonts w:hint="eastAsia" w:ascii="方正小标宋简体" w:hAnsi="方正小标宋简体" w:eastAsia="方正小标宋简体" w:cs="方正小标宋简体"/>
          <w:b/>
          <w:bCs/>
          <w:kern w:val="0"/>
          <w:sz w:val="44"/>
          <w:szCs w:val="44"/>
          <w:lang w:eastAsia="zh-CN"/>
        </w:rPr>
        <w:t>吉林省地震局行政执法事项清单</w:t>
      </w:r>
      <w:bookmarkEnd w:id="0"/>
    </w:p>
    <w:p>
      <w:pPr>
        <w:ind w:left="0" w:leftChars="0" w:firstLine="0" w:firstLineChars="0"/>
        <w:jc w:val="center"/>
        <w:rPr>
          <w:rFonts w:hint="eastAsia" w:ascii="方正小标宋简体" w:hAnsi="方正小标宋简体" w:eastAsia="方正小标宋简体" w:cs="方正小标宋简体"/>
          <w:b/>
          <w:bCs/>
          <w:kern w:val="0"/>
          <w:sz w:val="44"/>
          <w:szCs w:val="44"/>
          <w:lang w:eastAsia="zh-CN"/>
        </w:rPr>
      </w:pPr>
    </w:p>
    <w:tbl>
      <w:tblPr>
        <w:tblStyle w:val="3"/>
        <w:tblW w:w="154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1183"/>
        <w:gridCol w:w="696"/>
        <w:gridCol w:w="744"/>
        <w:gridCol w:w="936"/>
        <w:gridCol w:w="1440"/>
        <w:gridCol w:w="1560"/>
        <w:gridCol w:w="1428"/>
        <w:gridCol w:w="1386"/>
        <w:gridCol w:w="1329"/>
        <w:gridCol w:w="939"/>
        <w:gridCol w:w="733"/>
        <w:gridCol w:w="813"/>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61"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填报单位：吉林省地震局 </w:t>
            </w:r>
          </w:p>
        </w:tc>
        <w:tc>
          <w:tcPr>
            <w:tcW w:w="93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14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156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1428"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138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132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i w:val="0"/>
                <w:iCs w:val="0"/>
                <w:color w:val="000000"/>
                <w:sz w:val="28"/>
                <w:szCs w:val="28"/>
                <w:u w:val="none"/>
              </w:rPr>
            </w:pPr>
          </w:p>
        </w:tc>
        <w:tc>
          <w:tcPr>
            <w:tcW w:w="2485" w:type="dxa"/>
            <w:gridSpan w:val="3"/>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813"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名称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执法类别</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执法主体</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承办</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机构</w:t>
            </w:r>
          </w:p>
        </w:tc>
        <w:tc>
          <w:tcPr>
            <w:tcW w:w="7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对象</w:t>
            </w:r>
          </w:p>
        </w:tc>
        <w:tc>
          <w:tcPr>
            <w:tcW w:w="73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办理</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时限</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收费依</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据标准</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法规 </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地方</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性法规</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部委</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规章</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政府</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规章</w:t>
            </w: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733"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对侵占、毁损、拆除或者擅自移动地震监测设施，危害地震观测环境，破坏典型地震遗址、遗迹行为的行政处罚</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地震与火山</w:t>
            </w:r>
            <w:r>
              <w:rPr>
                <w:rFonts w:hint="eastAsia" w:ascii="仿宋" w:hAnsi="仿宋" w:eastAsia="仿宋" w:cs="仿宋"/>
                <w:kern w:val="0"/>
                <w:sz w:val="22"/>
                <w:szCs w:val="22"/>
              </w:rPr>
              <w:t>监测预报处</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kern w:val="0"/>
                <w:sz w:val="22"/>
                <w:szCs w:val="22"/>
              </w:rPr>
              <w:t>《中华人民共和国防震减灾法》（2008年12月27日修订）第八十四条</w:t>
            </w:r>
            <w:r>
              <w:rPr>
                <w:rFonts w:hint="eastAsia" w:ascii="仿宋" w:hAnsi="仿宋" w:eastAsia="仿宋" w:cs="仿宋"/>
                <w:kern w:val="0"/>
                <w:sz w:val="22"/>
                <w:szCs w:val="22"/>
                <w:lang w:eastAsia="zh-CN"/>
              </w:rPr>
              <w:t>。</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《地震监测管理条例》（2004年国务院令第409号</w:t>
            </w:r>
            <w:r>
              <w:rPr>
                <w:rFonts w:hint="eastAsia" w:ascii="仿宋" w:hAnsi="仿宋" w:eastAsia="仿宋" w:cs="仿宋"/>
                <w:kern w:val="0"/>
                <w:sz w:val="22"/>
                <w:szCs w:val="22"/>
                <w:lang w:eastAsia="zh-CN"/>
              </w:rPr>
              <w:t>，2011年1月8日修订</w:t>
            </w:r>
            <w:r>
              <w:rPr>
                <w:rFonts w:hint="eastAsia" w:ascii="仿宋" w:hAnsi="仿宋" w:eastAsia="仿宋" w:cs="仿宋"/>
                <w:kern w:val="0"/>
                <w:sz w:val="22"/>
                <w:szCs w:val="22"/>
              </w:rPr>
              <w:t>）第二十六条</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第二十八条</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第三十六条。</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公民、法人、其它组织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2</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对侵占、毁损、拆除或者擅自移动火山监测设施，危害火山观测环境，破坏典型火山遗址、遗迹行为的行政处罚</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《吉林省防震减灾条例》（2021年修订）第五十四条。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《吉林省地震与火山监测管理办法》（2019年修订）第二十三条</w:t>
            </w:r>
            <w:r>
              <w:rPr>
                <w:rFonts w:hint="eastAsia" w:ascii="仿宋" w:hAnsi="仿宋" w:cs="仿宋"/>
                <w:kern w:val="0"/>
                <w:sz w:val="22"/>
                <w:szCs w:val="22"/>
                <w:lang w:val="en-US" w:eastAsia="zh-CN"/>
              </w:rPr>
              <w:t>、第二十七条</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公民、法人、其它组织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3</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对未按照要求新建火山监测设施行为的行政处罚</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《吉林省防震减灾条例》（2021年修订）第五十五条</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公民、法人、其它组织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对违规开展地震安全性评估的单位的行政处罚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《地震安全性评价管理条例》（2019年修正版）第十七条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对擅自公告震后地震趋势判定，造成不良社会影响的组织和个人行为的行政处罚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《震后地震趋势判定公告规定》（1998年中国地震局令第2号）第十条。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对未按照地震动参数复核或者地震小区划结果确定的抗震设防要求进行抗震设防行为的行政处罚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《建设工程抗震设防要求管理规定》（2002年中国地震局令第7号）第十三条</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第十七条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对未按照要求增建抗干扰设施或者新建地震监测设施行为的行政处罚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《中华人民共和国防震减灾法》（2008年12月27日修订）第八十五条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《地震监测管理条例》（2004年国务院令第409号，2011年1月8日修订）第三十七条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对未依法进行地震安全性评估或未按照地震安全性评估报告结果进行抗震设防的行政处罚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行政处罚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《中华人民共和国防震减灾法》（2008年12月27日修订）</w:t>
            </w:r>
            <w:r>
              <w:rPr>
                <w:rFonts w:hint="eastAsia" w:ascii="仿宋" w:hAnsi="仿宋" w:eastAsia="仿宋" w:cs="仿宋"/>
                <w:kern w:val="0"/>
                <w:sz w:val="22"/>
                <w:szCs w:val="22"/>
              </w:rPr>
              <w:t>第八十七条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90个工作日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对未依法进行地震安全性评估或未按照地震安全性评估报告结果进行抗震设防的行政检查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《中华人民共和国防震减灾法》（2008年12月27日修订）第七十六条、第八十七条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《地震安全性评价管理条例》（2019年修正版）第十六条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default"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《地震安全性评价管理办法（暂行）》（中震防发〔2017〕10号）第二十三条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对有关单位的防震减灾知识宣传教育工作的行政检查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《中华人民共和国防震减灾法》（2008年12月27日修订）第四十四条、第七十五条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对专用地震监测台网和社会地震监测台站（点）运行情况的行政检查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《中华人民共和国防震减灾法》（2008年12月27日修订）第二十一条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《地震监测管理条例》（2004年国务院令第409号，2011年1月8日修订）第十九条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《水库地震监测管理办法》（中国地震局令第9号）第三条、第十八条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对侵占、毁损、拆除或者擅自移动地震监测设施，危害地震观测环境，破坏典型地震遗址、遗迹行为的行政检查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《地震监测管理条例》（2004年国务院令第409号，2011年1月8日修订）第五条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对侵占、毁损、拆除或者擅自移动火山监测设施，危害火山观测环境，破坏典型火山遗址、遗迹行为的行政检查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《吉林省地震与火山监测管理办法》</w:t>
            </w:r>
            <w:r>
              <w:rPr>
                <w:rFonts w:hint="eastAsia" w:ascii="仿宋" w:hAnsi="仿宋" w:eastAsia="仿宋" w:cs="仿宋"/>
                <w:kern w:val="0"/>
                <w:sz w:val="22"/>
                <w:szCs w:val="22"/>
                <w:lang w:val="en-US" w:eastAsia="zh-CN"/>
              </w:rPr>
              <w:t>（2019年修订）</w:t>
            </w:r>
            <w:r>
              <w:rPr>
                <w:rFonts w:hint="eastAsia" w:ascii="仿宋" w:hAnsi="仿宋" w:eastAsia="仿宋" w:cs="仿宋"/>
                <w:kern w:val="0"/>
                <w:sz w:val="22"/>
                <w:szCs w:val="22"/>
              </w:rPr>
              <w:t>第三条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对未按照要求新建火山监测设施行为的行政检查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rPr>
              <w:t>《吉林省地震与火山监测管理办法》</w:t>
            </w:r>
            <w:r>
              <w:rPr>
                <w:rFonts w:hint="eastAsia" w:ascii="仿宋" w:hAnsi="仿宋" w:eastAsia="仿宋" w:cs="仿宋"/>
                <w:kern w:val="0"/>
                <w:sz w:val="22"/>
                <w:szCs w:val="22"/>
                <w:lang w:val="en-US" w:eastAsia="zh-CN"/>
              </w:rPr>
              <w:t>（2019年修订）</w:t>
            </w:r>
            <w:r>
              <w:rPr>
                <w:rFonts w:hint="eastAsia" w:ascii="仿宋" w:hAnsi="仿宋" w:eastAsia="仿宋" w:cs="仿宋"/>
                <w:kern w:val="0"/>
                <w:sz w:val="22"/>
                <w:szCs w:val="22"/>
              </w:rPr>
              <w:t>第三条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对擅自公告火山喷发意见，造成不良社会影响的组织和个人行为的行政检查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《吉林省防震减灾条例》（2021年修订）第二十三条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对违规开展地震安全性评估的单位的行政检查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kern w:val="0"/>
                <w:sz w:val="22"/>
                <w:szCs w:val="22"/>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《中华人民共和国防震减灾法》（2008年12月27日修订）</w:t>
            </w:r>
            <w:r>
              <w:rPr>
                <w:rFonts w:hint="eastAsia" w:ascii="仿宋" w:hAnsi="仿宋" w:eastAsia="仿宋" w:cs="仿宋"/>
                <w:kern w:val="0"/>
                <w:sz w:val="22"/>
                <w:szCs w:val="22"/>
              </w:rPr>
              <w:t>第七十六条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《地震安全性评价管理条例》（2019年修正版）第十六条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《中国地震局关于取消地震安全性评价单位资质认定审批后加强事中事后监管的公告》（中国地震局公告第29号）：</w:t>
            </w:r>
            <w:r>
              <w:rPr>
                <w:rFonts w:hint="eastAsia" w:ascii="仿宋" w:hAnsi="仿宋" w:eastAsia="仿宋" w:cs="仿宋"/>
                <w:kern w:val="0"/>
                <w:sz w:val="22"/>
                <w:szCs w:val="22"/>
                <w:lang w:eastAsia="zh-CN"/>
              </w:rPr>
              <w:t>第三条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《地震安全性评价管理办法（暂行）》（中震防发〔2017〕10号）第二十三条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对擅自公告震后地震趋势判定，造成不良社会影响的组织和个人行为的行政检查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《吉林省防震减灾条例》（2021年修订）第二十三条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对未按照法律、法规和国家有关标准进行专用地震监测台网建设的行政检查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《中华人民共和国防震减灾法》（2008年12月27日修订）第八十三条。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《地震监测管理条例》（2004年国务院令第409号，2011年1月8日修订）第三十五条。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《水库地震监测管理办法》（中国地震局令第9号）第三条。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对未按照地震动参数复核或者地震小区划结果确定的抗震设防要求进行抗震设防行为的行政检查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《中华人民共和国防震减灾法》（2008年12月27日修订）第七十六条。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《建设工程抗震设防要求管理规定》（中国地震局令第7号）第十三条、第十四条、第十七条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对未按照要求增建抗干扰设施或者新建地震监测设施行为的行政检查</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行政检查</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《地震监测管理条例》（2004年国务院令第409号，2011年1月8日修订）第五条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当年完成</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21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重大工程抗震设防要求审定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行政许可</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《中华人民共和国防震减灾法》（2008年12月27日修订）</w:t>
            </w:r>
            <w:r>
              <w:rPr>
                <w:rFonts w:hint="eastAsia" w:ascii="仿宋" w:hAnsi="仿宋" w:eastAsia="仿宋" w:cs="仿宋"/>
                <w:i w:val="0"/>
                <w:iCs w:val="0"/>
                <w:color w:val="000000"/>
                <w:sz w:val="22"/>
                <w:szCs w:val="22"/>
                <w:u w:val="none"/>
              </w:rPr>
              <w:t xml:space="preserve"> 第三十五条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《地震安全性评价管理条例》(国务院令第323号布，2019年3月2日修订) 第八条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cs="仿宋"/>
                <w:i w:val="0"/>
                <w:iCs w:val="0"/>
                <w:color w:val="000000"/>
                <w:sz w:val="22"/>
                <w:szCs w:val="22"/>
                <w:u w:val="none"/>
                <w:lang w:eastAsia="zh-CN"/>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15个工作日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对地震应急先进事迹的奖励</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行政奖励</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人事教育处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《破坏性地震应急条例》</w:t>
            </w:r>
            <w:r>
              <w:rPr>
                <w:rFonts w:hint="eastAsia" w:ascii="仿宋" w:hAnsi="仿宋" w:eastAsia="仿宋" w:cs="仿宋"/>
                <w:i w:val="0"/>
                <w:iCs w:val="0"/>
                <w:color w:val="000000"/>
                <w:sz w:val="22"/>
                <w:szCs w:val="22"/>
                <w:u w:val="none"/>
                <w:lang w:eastAsia="zh-CN"/>
              </w:rPr>
              <w:t>（国务院令第172号，</w:t>
            </w:r>
            <w:r>
              <w:rPr>
                <w:rFonts w:hint="eastAsia" w:ascii="仿宋" w:hAnsi="仿宋" w:eastAsia="仿宋" w:cs="仿宋"/>
                <w:kern w:val="0"/>
                <w:sz w:val="21"/>
                <w:szCs w:val="21"/>
                <w:lang w:val="en-US" w:eastAsia="zh-CN"/>
              </w:rPr>
              <w:t>2011年1月8日修订</w:t>
            </w:r>
            <w:r>
              <w:rPr>
                <w:rFonts w:hint="eastAsia" w:ascii="仿宋" w:hAnsi="仿宋" w:eastAsia="仿宋" w:cs="仿宋"/>
                <w:i w:val="0"/>
                <w:iCs w:val="0"/>
                <w:color w:val="000000"/>
                <w:sz w:val="22"/>
                <w:szCs w:val="22"/>
                <w:u w:val="none"/>
                <w:lang w:eastAsia="zh-CN"/>
              </w:rPr>
              <w:t>）</w:t>
            </w:r>
            <w:r>
              <w:rPr>
                <w:rFonts w:hint="eastAsia" w:ascii="仿宋" w:hAnsi="仿宋" w:eastAsia="仿宋" w:cs="仿宋"/>
                <w:i w:val="0"/>
                <w:iCs w:val="0"/>
                <w:color w:val="000000"/>
                <w:sz w:val="22"/>
                <w:szCs w:val="22"/>
                <w:u w:val="none"/>
              </w:rPr>
              <w:t>第三十六条</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4</w:t>
            </w:r>
            <w:r>
              <w:rPr>
                <w:rFonts w:hint="eastAsia" w:ascii="仿宋" w:hAnsi="仿宋" w:cs="仿宋"/>
                <w:i w:val="0"/>
                <w:iCs w:val="0"/>
                <w:color w:val="000000"/>
                <w:sz w:val="22"/>
                <w:szCs w:val="22"/>
                <w:u w:val="none"/>
                <w:lang w:val="en-US" w:eastAsia="zh-CN"/>
              </w:rPr>
              <w:t>5个工作日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color w:val="000000"/>
                <w:sz w:val="22"/>
              </w:rPr>
              <w:t>地震安全示范社区认定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其它行政权力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rPr>
              <w:t xml:space="preserve">《国务院关于进一步加强防震减灾工作的意见》（国发〔2010〕18号） </w:t>
            </w:r>
            <w:r>
              <w:rPr>
                <w:rFonts w:hint="eastAsia" w:ascii="仿宋" w:hAnsi="仿宋" w:cs="仿宋"/>
                <w:i w:val="0"/>
                <w:iCs w:val="0"/>
                <w:color w:val="000000"/>
                <w:sz w:val="22"/>
                <w:szCs w:val="22"/>
                <w:u w:val="none"/>
                <w:lang w:eastAsia="zh-CN"/>
              </w:rPr>
              <w:t>第二十五条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lang w:val="en-US" w:eastAsia="zh-CN"/>
              </w:rPr>
              <w:t>0</w:t>
            </w:r>
            <w:r>
              <w:rPr>
                <w:rFonts w:hint="eastAsia" w:ascii="仿宋" w:hAnsi="仿宋" w:cs="仿宋"/>
                <w:i w:val="0"/>
                <w:iCs w:val="0"/>
                <w:color w:val="000000"/>
                <w:sz w:val="22"/>
                <w:szCs w:val="22"/>
                <w:u w:val="none"/>
                <w:lang w:val="en-US" w:eastAsia="zh-CN"/>
              </w:rPr>
              <w:t>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1</w:t>
            </w:r>
            <w:r>
              <w:rPr>
                <w:rFonts w:hint="eastAsia" w:ascii="仿宋" w:hAnsi="仿宋" w:eastAsia="仿宋" w:cs="仿宋"/>
                <w:i w:val="0"/>
                <w:iCs w:val="0"/>
                <w:color w:val="000000"/>
                <w:sz w:val="22"/>
                <w:szCs w:val="22"/>
                <w:u w:val="none"/>
                <w:lang w:val="en-US" w:eastAsia="zh-CN"/>
              </w:rPr>
              <w:t>.</w:t>
            </w:r>
            <w:r>
              <w:rPr>
                <w:rFonts w:hint="eastAsia" w:ascii="仿宋" w:hAnsi="仿宋" w:eastAsia="仿宋" w:cs="仿宋"/>
                <w:i w:val="0"/>
                <w:iCs w:val="0"/>
                <w:color w:val="000000"/>
                <w:sz w:val="22"/>
                <w:szCs w:val="22"/>
                <w:u w:val="none"/>
              </w:rPr>
              <w:t>《地震安全示范社区管理暂行办法》（中震防法﹝2012﹞33号）第十一条</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lang w:val="en-US" w:eastAsia="zh-CN"/>
              </w:rPr>
              <w:t>.《关于进一步加强防震减灾工作的意见》（吉政发〔2010〕21号）</w:t>
            </w:r>
            <w:r>
              <w:rPr>
                <w:rFonts w:hint="eastAsia" w:ascii="仿宋" w:hAnsi="仿宋" w:cs="仿宋"/>
                <w:i w:val="0"/>
                <w:iCs w:val="0"/>
                <w:color w:val="000000"/>
                <w:sz w:val="22"/>
                <w:szCs w:val="22"/>
                <w:u w:val="none"/>
                <w:lang w:val="en-US" w:eastAsia="zh-CN"/>
              </w:rPr>
              <w:t>第八项</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3</w:t>
            </w:r>
            <w:r>
              <w:rPr>
                <w:rFonts w:hint="eastAsia" w:ascii="仿宋" w:hAnsi="仿宋" w:eastAsia="仿宋" w:cs="仿宋"/>
                <w:i w:val="0"/>
                <w:iCs w:val="0"/>
                <w:color w:val="000000"/>
                <w:sz w:val="22"/>
                <w:szCs w:val="22"/>
                <w:u w:val="none"/>
                <w:lang w:val="en-US" w:eastAsia="zh-CN"/>
              </w:rPr>
              <w:t>.《吉林省防震减灾示范社区管理办法》（吉震发[2013]128号）第八条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color w:val="000000"/>
                <w:sz w:val="22"/>
              </w:rPr>
              <w:t>防震减灾科普教育基地的认定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其它行政权力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《吉林省防震减灾条例》（2021年修订）</w:t>
            </w:r>
            <w:r>
              <w:rPr>
                <w:rFonts w:hint="eastAsia" w:ascii="仿宋" w:hAnsi="仿宋" w:eastAsia="仿宋" w:cs="仿宋"/>
                <w:i w:val="0"/>
                <w:iCs w:val="0"/>
                <w:color w:val="000000"/>
                <w:sz w:val="22"/>
                <w:szCs w:val="22"/>
                <w:u w:val="none"/>
              </w:rPr>
              <w:t>第三十</w:t>
            </w:r>
            <w:r>
              <w:rPr>
                <w:rFonts w:hint="eastAsia" w:ascii="仿宋" w:hAnsi="仿宋" w:eastAsia="仿宋" w:cs="仿宋"/>
                <w:i w:val="0"/>
                <w:iCs w:val="0"/>
                <w:color w:val="000000"/>
                <w:sz w:val="22"/>
                <w:szCs w:val="22"/>
                <w:u w:val="none"/>
                <w:lang w:eastAsia="zh-CN"/>
              </w:rPr>
              <w:t>四</w:t>
            </w:r>
            <w:r>
              <w:rPr>
                <w:rFonts w:hint="eastAsia" w:ascii="仿宋" w:hAnsi="仿宋" w:eastAsia="仿宋" w:cs="仿宋"/>
                <w:i w:val="0"/>
                <w:iCs w:val="0"/>
                <w:color w:val="000000"/>
                <w:sz w:val="22"/>
                <w:szCs w:val="22"/>
                <w:u w:val="none"/>
              </w:rPr>
              <w:t>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rPr>
              <w:t xml:space="preserve">《国务院关于进一步加强防震减灾工作的意见》（国发〔2010〕18号） </w:t>
            </w:r>
            <w:r>
              <w:rPr>
                <w:rFonts w:hint="eastAsia" w:ascii="仿宋" w:hAnsi="仿宋" w:cs="仿宋"/>
                <w:i w:val="0"/>
                <w:iCs w:val="0"/>
                <w:color w:val="000000"/>
                <w:sz w:val="22"/>
                <w:szCs w:val="22"/>
                <w:u w:val="none"/>
                <w:lang w:eastAsia="zh-CN"/>
              </w:rPr>
              <w:t>第二十五条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lang w:val="en-US" w:eastAsia="zh-CN"/>
              </w:rPr>
              <w:t>0</w:t>
            </w:r>
            <w:r>
              <w:rPr>
                <w:rFonts w:hint="eastAsia" w:ascii="仿宋" w:hAnsi="仿宋" w:cs="仿宋"/>
                <w:i w:val="0"/>
                <w:iCs w:val="0"/>
                <w:color w:val="000000"/>
                <w:sz w:val="22"/>
                <w:szCs w:val="22"/>
                <w:u w:val="none"/>
                <w:lang w:val="en-US" w:eastAsia="zh-CN"/>
              </w:rPr>
              <w:t>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val="en-US" w:eastAsia="zh-CN"/>
              </w:rPr>
              <w:t>1.</w:t>
            </w:r>
            <w:r>
              <w:rPr>
                <w:rFonts w:hint="eastAsia" w:ascii="仿宋" w:hAnsi="仿宋" w:eastAsia="仿宋" w:cs="仿宋"/>
                <w:i w:val="0"/>
                <w:iCs w:val="0"/>
                <w:color w:val="000000"/>
                <w:sz w:val="22"/>
                <w:szCs w:val="22"/>
                <w:highlight w:val="none"/>
                <w:u w:val="none"/>
              </w:rPr>
              <w:t>《国家防震减灾科普教育基地认定管理办法</w:t>
            </w:r>
            <w:r>
              <w:rPr>
                <w:rFonts w:hint="eastAsia" w:ascii="仿宋" w:hAnsi="仿宋" w:cs="仿宋"/>
                <w:i w:val="0"/>
                <w:iCs w:val="0"/>
                <w:color w:val="000000"/>
                <w:sz w:val="22"/>
                <w:szCs w:val="22"/>
                <w:highlight w:val="none"/>
                <w:u w:val="none"/>
                <w:lang w:eastAsia="zh-CN"/>
              </w:rPr>
              <w:t>（试行）</w:t>
            </w:r>
            <w:r>
              <w:rPr>
                <w:rFonts w:hint="eastAsia" w:ascii="仿宋" w:hAnsi="仿宋" w:eastAsia="仿宋" w:cs="仿宋"/>
                <w:i w:val="0"/>
                <w:iCs w:val="0"/>
                <w:color w:val="000000"/>
                <w:sz w:val="22"/>
                <w:szCs w:val="22"/>
                <w:highlight w:val="none"/>
                <w:u w:val="none"/>
              </w:rPr>
              <w:t>》（中震</w:t>
            </w:r>
            <w:r>
              <w:rPr>
                <w:rFonts w:hint="eastAsia" w:ascii="仿宋" w:hAnsi="仿宋" w:cs="仿宋"/>
                <w:i w:val="0"/>
                <w:iCs w:val="0"/>
                <w:color w:val="000000"/>
                <w:sz w:val="22"/>
                <w:szCs w:val="22"/>
                <w:highlight w:val="none"/>
                <w:u w:val="none"/>
                <w:lang w:eastAsia="zh-CN"/>
              </w:rPr>
              <w:t>服</w:t>
            </w:r>
            <w:r>
              <w:rPr>
                <w:rFonts w:hint="eastAsia" w:ascii="仿宋" w:hAnsi="仿宋" w:eastAsia="仿宋" w:cs="仿宋"/>
                <w:i w:val="0"/>
                <w:iCs w:val="0"/>
                <w:color w:val="000000"/>
                <w:sz w:val="22"/>
                <w:szCs w:val="22"/>
                <w:highlight w:val="none"/>
                <w:u w:val="none"/>
              </w:rPr>
              <w:t>发〔20</w:t>
            </w:r>
            <w:r>
              <w:rPr>
                <w:rFonts w:hint="eastAsia" w:ascii="仿宋" w:hAnsi="仿宋" w:cs="仿宋"/>
                <w:i w:val="0"/>
                <w:iCs w:val="0"/>
                <w:color w:val="000000"/>
                <w:sz w:val="22"/>
                <w:szCs w:val="22"/>
                <w:highlight w:val="none"/>
                <w:u w:val="none"/>
                <w:lang w:val="en-US" w:eastAsia="zh-CN"/>
              </w:rPr>
              <w:t>21</w:t>
            </w:r>
            <w:r>
              <w:rPr>
                <w:rFonts w:hint="eastAsia" w:ascii="仿宋" w:hAnsi="仿宋" w:eastAsia="仿宋" w:cs="仿宋"/>
                <w:i w:val="0"/>
                <w:iCs w:val="0"/>
                <w:color w:val="000000"/>
                <w:sz w:val="22"/>
                <w:szCs w:val="22"/>
                <w:highlight w:val="none"/>
                <w:u w:val="none"/>
              </w:rPr>
              <w:t>〕</w:t>
            </w:r>
            <w:r>
              <w:rPr>
                <w:rFonts w:hint="eastAsia" w:ascii="仿宋" w:hAnsi="仿宋" w:cs="仿宋"/>
                <w:i w:val="0"/>
                <w:iCs w:val="0"/>
                <w:color w:val="000000"/>
                <w:sz w:val="22"/>
                <w:szCs w:val="22"/>
                <w:highlight w:val="none"/>
                <w:u w:val="none"/>
                <w:lang w:val="en-US" w:eastAsia="zh-CN"/>
              </w:rPr>
              <w:t>10</w:t>
            </w:r>
            <w:r>
              <w:rPr>
                <w:rFonts w:hint="eastAsia" w:ascii="仿宋" w:hAnsi="仿宋" w:eastAsia="仿宋" w:cs="仿宋"/>
                <w:i w:val="0"/>
                <w:iCs w:val="0"/>
                <w:color w:val="000000"/>
                <w:sz w:val="22"/>
                <w:szCs w:val="22"/>
                <w:highlight w:val="none"/>
                <w:u w:val="none"/>
              </w:rPr>
              <w:t>号）</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highlight w:val="none"/>
                <w:u w:val="none"/>
                <w:lang w:val="en-US" w:eastAsia="zh-CN"/>
              </w:rPr>
            </w:pPr>
            <w:r>
              <w:rPr>
                <w:rFonts w:hint="eastAsia" w:ascii="仿宋" w:hAnsi="仿宋" w:eastAsia="仿宋" w:cs="仿宋"/>
                <w:i w:val="0"/>
                <w:iCs w:val="0"/>
                <w:color w:val="000000"/>
                <w:sz w:val="22"/>
                <w:szCs w:val="22"/>
                <w:highlight w:val="none"/>
                <w:u w:val="none"/>
                <w:lang w:val="en-US" w:eastAsia="zh-CN"/>
              </w:rPr>
              <w:t>2.</w:t>
            </w:r>
            <w:r>
              <w:rPr>
                <w:rFonts w:hint="eastAsia" w:ascii="仿宋" w:hAnsi="仿宋" w:eastAsia="仿宋" w:cs="仿宋"/>
                <w:i w:val="0"/>
                <w:iCs w:val="0"/>
                <w:color w:val="000000"/>
                <w:sz w:val="22"/>
                <w:szCs w:val="22"/>
                <w:highlight w:val="none"/>
                <w:u w:val="none"/>
              </w:rPr>
              <w:t xml:space="preserve"> 《吉林省防震减灾科普教育基地</w:t>
            </w:r>
            <w:r>
              <w:rPr>
                <w:rFonts w:hint="eastAsia" w:ascii="仿宋" w:hAnsi="仿宋" w:cs="仿宋"/>
                <w:i w:val="0"/>
                <w:iCs w:val="0"/>
                <w:color w:val="000000"/>
                <w:sz w:val="22"/>
                <w:szCs w:val="22"/>
                <w:highlight w:val="none"/>
                <w:u w:val="none"/>
                <w:lang w:eastAsia="zh-CN"/>
              </w:rPr>
              <w:t>认定</w:t>
            </w:r>
            <w:r>
              <w:rPr>
                <w:rFonts w:hint="eastAsia" w:ascii="仿宋" w:hAnsi="仿宋" w:eastAsia="仿宋" w:cs="仿宋"/>
                <w:i w:val="0"/>
                <w:iCs w:val="0"/>
                <w:color w:val="000000"/>
                <w:sz w:val="22"/>
                <w:szCs w:val="22"/>
                <w:highlight w:val="none"/>
                <w:u w:val="none"/>
              </w:rPr>
              <w:t>管理办法》(吉震</w:t>
            </w:r>
            <w:r>
              <w:rPr>
                <w:rFonts w:hint="eastAsia" w:ascii="仿宋" w:hAnsi="仿宋" w:cs="仿宋"/>
                <w:i w:val="0"/>
                <w:iCs w:val="0"/>
                <w:color w:val="000000"/>
                <w:sz w:val="22"/>
                <w:szCs w:val="22"/>
                <w:highlight w:val="none"/>
                <w:u w:val="none"/>
                <w:lang w:eastAsia="zh-CN"/>
              </w:rPr>
              <w:t>联</w:t>
            </w:r>
            <w:r>
              <w:rPr>
                <w:rFonts w:hint="eastAsia" w:ascii="仿宋" w:hAnsi="仿宋" w:eastAsia="仿宋" w:cs="仿宋"/>
                <w:i w:val="0"/>
                <w:iCs w:val="0"/>
                <w:color w:val="000000"/>
                <w:sz w:val="22"/>
                <w:szCs w:val="22"/>
                <w:highlight w:val="none"/>
                <w:u w:val="none"/>
              </w:rPr>
              <w:t>发〔20</w:t>
            </w:r>
            <w:r>
              <w:rPr>
                <w:rFonts w:hint="eastAsia" w:ascii="仿宋" w:hAnsi="仿宋" w:cs="仿宋"/>
                <w:i w:val="0"/>
                <w:iCs w:val="0"/>
                <w:color w:val="000000"/>
                <w:sz w:val="22"/>
                <w:szCs w:val="22"/>
                <w:highlight w:val="none"/>
                <w:u w:val="none"/>
                <w:lang w:val="en-US" w:eastAsia="zh-CN"/>
              </w:rPr>
              <w:t>21</w:t>
            </w:r>
            <w:r>
              <w:rPr>
                <w:rFonts w:hint="eastAsia" w:ascii="仿宋" w:hAnsi="仿宋" w:eastAsia="仿宋" w:cs="仿宋"/>
                <w:i w:val="0"/>
                <w:iCs w:val="0"/>
                <w:color w:val="000000"/>
                <w:sz w:val="22"/>
                <w:szCs w:val="22"/>
                <w:highlight w:val="none"/>
                <w:u w:val="none"/>
              </w:rPr>
              <w:t>〕</w:t>
            </w:r>
            <w:r>
              <w:rPr>
                <w:rFonts w:hint="eastAsia" w:ascii="仿宋" w:hAnsi="仿宋" w:cs="仿宋"/>
                <w:i w:val="0"/>
                <w:iCs w:val="0"/>
                <w:color w:val="000000"/>
                <w:sz w:val="22"/>
                <w:szCs w:val="22"/>
                <w:highlight w:val="none"/>
                <w:u w:val="none"/>
                <w:lang w:val="en-US" w:eastAsia="zh-CN"/>
              </w:rPr>
              <w:t>2</w:t>
            </w:r>
            <w:r>
              <w:rPr>
                <w:rFonts w:hint="eastAsia" w:ascii="仿宋" w:hAnsi="仿宋" w:eastAsia="仿宋" w:cs="仿宋"/>
                <w:i w:val="0"/>
                <w:iCs w:val="0"/>
                <w:color w:val="000000"/>
                <w:sz w:val="22"/>
                <w:szCs w:val="22"/>
                <w:highlight w:val="none"/>
                <w:u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color w:val="000000"/>
                <w:sz w:val="22"/>
              </w:rPr>
              <w:t>防震减灾科普示范学校的认定</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其它行政权力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震害防御处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《吉林省防震减灾条例》（2021年修订）</w:t>
            </w:r>
            <w:r>
              <w:rPr>
                <w:rFonts w:hint="eastAsia" w:ascii="仿宋" w:hAnsi="仿宋" w:eastAsia="仿宋" w:cs="仿宋"/>
                <w:i w:val="0"/>
                <w:iCs w:val="0"/>
                <w:color w:val="000000"/>
                <w:sz w:val="22"/>
                <w:szCs w:val="22"/>
                <w:u w:val="none"/>
              </w:rPr>
              <w:t xml:space="preserve"> 第三十</w:t>
            </w:r>
            <w:r>
              <w:rPr>
                <w:rFonts w:hint="eastAsia" w:ascii="仿宋" w:hAnsi="仿宋" w:eastAsia="仿宋" w:cs="仿宋"/>
                <w:i w:val="0"/>
                <w:iCs w:val="0"/>
                <w:color w:val="000000"/>
                <w:sz w:val="22"/>
                <w:szCs w:val="22"/>
                <w:u w:val="none"/>
                <w:lang w:eastAsia="zh-CN"/>
              </w:rPr>
              <w:t>四</w:t>
            </w:r>
            <w:r>
              <w:rPr>
                <w:rFonts w:hint="eastAsia" w:ascii="仿宋" w:hAnsi="仿宋" w:eastAsia="仿宋" w:cs="仿宋"/>
                <w:i w:val="0"/>
                <w:iCs w:val="0"/>
                <w:color w:val="000000"/>
                <w:sz w:val="22"/>
                <w:szCs w:val="22"/>
                <w:u w:val="none"/>
              </w:rPr>
              <w:t>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rPr>
              <w:t>《国务院关于进一步加强防震减灾工作的意见》（国发〔2010〕18号）</w:t>
            </w:r>
            <w:r>
              <w:rPr>
                <w:rFonts w:hint="eastAsia" w:ascii="仿宋" w:hAnsi="仿宋" w:cs="仿宋"/>
                <w:i w:val="0"/>
                <w:iCs w:val="0"/>
                <w:color w:val="000000"/>
                <w:sz w:val="22"/>
                <w:szCs w:val="22"/>
                <w:u w:val="none"/>
                <w:lang w:eastAsia="zh-CN"/>
              </w:rPr>
              <w:t>第二十五条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2</w:t>
            </w:r>
            <w:r>
              <w:rPr>
                <w:rFonts w:hint="eastAsia" w:ascii="仿宋" w:hAnsi="仿宋" w:eastAsia="仿宋" w:cs="仿宋"/>
                <w:i w:val="0"/>
                <w:iCs w:val="0"/>
                <w:color w:val="000000"/>
                <w:sz w:val="22"/>
                <w:szCs w:val="22"/>
                <w:u w:val="none"/>
                <w:lang w:val="en-US" w:eastAsia="zh-CN"/>
              </w:rPr>
              <w:t>0</w:t>
            </w:r>
            <w:r>
              <w:rPr>
                <w:rFonts w:hint="eastAsia" w:ascii="仿宋" w:hAnsi="仿宋" w:cs="仿宋"/>
                <w:i w:val="0"/>
                <w:iCs w:val="0"/>
                <w:color w:val="000000"/>
                <w:sz w:val="22"/>
                <w:szCs w:val="22"/>
                <w:u w:val="none"/>
                <w:lang w:val="en-US" w:eastAsia="zh-CN"/>
              </w:rPr>
              <w:t>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val="en-US" w:eastAsia="zh-CN"/>
              </w:rPr>
              <w:t>1.《关于进一步加强防震减灾工作的意见》（吉政发〔2010〕21号）（二十七）</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sz w:val="22"/>
                <w:szCs w:val="22"/>
                <w:highlight w:val="none"/>
                <w:u w:val="none"/>
                <w:lang w:val="en-US" w:eastAsia="zh-CN"/>
              </w:rPr>
              <w:t>2.</w:t>
            </w:r>
            <w:r>
              <w:rPr>
                <w:rFonts w:hint="eastAsia" w:ascii="仿宋" w:hAnsi="仿宋" w:eastAsia="仿宋" w:cs="仿宋"/>
                <w:i w:val="0"/>
                <w:iCs w:val="0"/>
                <w:color w:val="000000"/>
                <w:sz w:val="22"/>
                <w:szCs w:val="22"/>
                <w:highlight w:val="none"/>
                <w:u w:val="none"/>
              </w:rPr>
              <w:t>《国家防震减灾科普</w:t>
            </w:r>
            <w:r>
              <w:rPr>
                <w:rFonts w:hint="eastAsia" w:ascii="仿宋" w:hAnsi="仿宋" w:cs="仿宋"/>
                <w:i w:val="0"/>
                <w:iCs w:val="0"/>
                <w:color w:val="000000"/>
                <w:sz w:val="22"/>
                <w:szCs w:val="22"/>
                <w:highlight w:val="none"/>
                <w:u w:val="none"/>
                <w:lang w:eastAsia="zh-CN"/>
              </w:rPr>
              <w:t>示范学校</w:t>
            </w:r>
            <w:r>
              <w:rPr>
                <w:rFonts w:hint="eastAsia" w:ascii="仿宋" w:hAnsi="仿宋" w:eastAsia="仿宋" w:cs="仿宋"/>
                <w:i w:val="0"/>
                <w:iCs w:val="0"/>
                <w:color w:val="000000"/>
                <w:sz w:val="22"/>
                <w:szCs w:val="22"/>
                <w:highlight w:val="none"/>
                <w:u w:val="none"/>
              </w:rPr>
              <w:t>认定管理办法</w:t>
            </w:r>
            <w:r>
              <w:rPr>
                <w:rFonts w:hint="eastAsia" w:ascii="仿宋" w:hAnsi="仿宋" w:cs="仿宋"/>
                <w:i w:val="0"/>
                <w:iCs w:val="0"/>
                <w:color w:val="000000"/>
                <w:sz w:val="22"/>
                <w:szCs w:val="22"/>
                <w:highlight w:val="none"/>
                <w:u w:val="none"/>
                <w:lang w:eastAsia="zh-CN"/>
              </w:rPr>
              <w:t>（试行）</w:t>
            </w:r>
            <w:r>
              <w:rPr>
                <w:rFonts w:hint="eastAsia" w:ascii="仿宋" w:hAnsi="仿宋" w:eastAsia="仿宋" w:cs="仿宋"/>
                <w:i w:val="0"/>
                <w:iCs w:val="0"/>
                <w:color w:val="000000"/>
                <w:sz w:val="22"/>
                <w:szCs w:val="22"/>
                <w:highlight w:val="none"/>
                <w:u w:val="none"/>
              </w:rPr>
              <w:t>》（中震</w:t>
            </w:r>
            <w:r>
              <w:rPr>
                <w:rFonts w:hint="eastAsia" w:ascii="仿宋" w:hAnsi="仿宋" w:cs="仿宋"/>
                <w:i w:val="0"/>
                <w:iCs w:val="0"/>
                <w:color w:val="000000"/>
                <w:sz w:val="22"/>
                <w:szCs w:val="22"/>
                <w:highlight w:val="none"/>
                <w:u w:val="none"/>
                <w:lang w:eastAsia="zh-CN"/>
              </w:rPr>
              <w:t>服</w:t>
            </w:r>
            <w:r>
              <w:rPr>
                <w:rFonts w:hint="eastAsia" w:ascii="仿宋" w:hAnsi="仿宋" w:eastAsia="仿宋" w:cs="仿宋"/>
                <w:i w:val="0"/>
                <w:iCs w:val="0"/>
                <w:color w:val="000000"/>
                <w:sz w:val="22"/>
                <w:szCs w:val="22"/>
                <w:highlight w:val="none"/>
                <w:u w:val="none"/>
              </w:rPr>
              <w:t>发〔20</w:t>
            </w:r>
            <w:r>
              <w:rPr>
                <w:rFonts w:hint="eastAsia" w:ascii="仿宋" w:hAnsi="仿宋" w:cs="仿宋"/>
                <w:i w:val="0"/>
                <w:iCs w:val="0"/>
                <w:color w:val="000000"/>
                <w:sz w:val="22"/>
                <w:szCs w:val="22"/>
                <w:highlight w:val="none"/>
                <w:u w:val="none"/>
                <w:lang w:val="en-US" w:eastAsia="zh-CN"/>
              </w:rPr>
              <w:t>21</w:t>
            </w:r>
            <w:r>
              <w:rPr>
                <w:rFonts w:hint="eastAsia" w:ascii="仿宋" w:hAnsi="仿宋" w:eastAsia="仿宋" w:cs="仿宋"/>
                <w:i w:val="0"/>
                <w:iCs w:val="0"/>
                <w:color w:val="000000"/>
                <w:sz w:val="22"/>
                <w:szCs w:val="22"/>
                <w:highlight w:val="none"/>
                <w:u w:val="none"/>
              </w:rPr>
              <w:t>〕</w:t>
            </w:r>
            <w:r>
              <w:rPr>
                <w:rFonts w:hint="eastAsia" w:ascii="仿宋" w:hAnsi="仿宋" w:cs="仿宋"/>
                <w:i w:val="0"/>
                <w:iCs w:val="0"/>
                <w:color w:val="000000"/>
                <w:sz w:val="22"/>
                <w:szCs w:val="22"/>
                <w:highlight w:val="none"/>
                <w:u w:val="none"/>
                <w:lang w:val="en-US" w:eastAsia="zh-CN"/>
              </w:rPr>
              <w:t>10</w:t>
            </w:r>
            <w:r>
              <w:rPr>
                <w:rFonts w:hint="eastAsia" w:ascii="仿宋" w:hAnsi="仿宋" w:eastAsia="仿宋" w:cs="仿宋"/>
                <w:i w:val="0"/>
                <w:iCs w:val="0"/>
                <w:color w:val="000000"/>
                <w:sz w:val="22"/>
                <w:szCs w:val="22"/>
                <w:highlight w:val="none"/>
                <w:u w:val="none"/>
              </w:rPr>
              <w:t>号）</w:t>
            </w:r>
          </w:p>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highlight w:val="none"/>
                <w:u w:val="none"/>
                <w:lang w:val="en-US" w:eastAsia="zh-CN"/>
              </w:rPr>
            </w:pPr>
            <w:r>
              <w:rPr>
                <w:rFonts w:hint="eastAsia" w:ascii="仿宋" w:hAnsi="仿宋" w:cs="仿宋"/>
                <w:i w:val="0"/>
                <w:iCs w:val="0"/>
                <w:color w:val="000000"/>
                <w:sz w:val="22"/>
                <w:szCs w:val="22"/>
                <w:highlight w:val="none"/>
                <w:u w:val="none"/>
                <w:lang w:val="en-US" w:eastAsia="zh-CN"/>
              </w:rPr>
              <w:t>3</w:t>
            </w:r>
            <w:r>
              <w:rPr>
                <w:rFonts w:hint="eastAsia" w:ascii="仿宋" w:hAnsi="仿宋" w:eastAsia="仿宋" w:cs="仿宋"/>
                <w:i w:val="0"/>
                <w:iCs w:val="0"/>
                <w:color w:val="000000"/>
                <w:sz w:val="22"/>
                <w:szCs w:val="22"/>
                <w:highlight w:val="none"/>
                <w:u w:val="none"/>
                <w:lang w:val="en-US" w:eastAsia="zh-CN"/>
              </w:rPr>
              <w:t>.</w:t>
            </w:r>
            <w:r>
              <w:rPr>
                <w:rFonts w:hint="eastAsia" w:ascii="仿宋" w:hAnsi="仿宋" w:eastAsia="仿宋" w:cs="仿宋"/>
                <w:i w:val="0"/>
                <w:iCs w:val="0"/>
                <w:color w:val="000000"/>
                <w:sz w:val="22"/>
                <w:szCs w:val="22"/>
                <w:highlight w:val="none"/>
                <w:u w:val="none"/>
              </w:rPr>
              <w:t>《吉林省防震减灾科普</w:t>
            </w:r>
            <w:r>
              <w:rPr>
                <w:rFonts w:hint="eastAsia" w:ascii="仿宋" w:hAnsi="仿宋" w:cs="仿宋"/>
                <w:i w:val="0"/>
                <w:iCs w:val="0"/>
                <w:color w:val="000000"/>
                <w:sz w:val="22"/>
                <w:szCs w:val="22"/>
                <w:highlight w:val="none"/>
                <w:u w:val="none"/>
                <w:lang w:eastAsia="zh-CN"/>
              </w:rPr>
              <w:t>示范学校认定</w:t>
            </w:r>
            <w:r>
              <w:rPr>
                <w:rFonts w:hint="eastAsia" w:ascii="仿宋" w:hAnsi="仿宋" w:eastAsia="仿宋" w:cs="仿宋"/>
                <w:i w:val="0"/>
                <w:iCs w:val="0"/>
                <w:color w:val="000000"/>
                <w:sz w:val="22"/>
                <w:szCs w:val="22"/>
                <w:highlight w:val="none"/>
                <w:u w:val="none"/>
              </w:rPr>
              <w:t>管理办法》(吉震</w:t>
            </w:r>
            <w:r>
              <w:rPr>
                <w:rFonts w:hint="eastAsia" w:ascii="仿宋" w:hAnsi="仿宋" w:cs="仿宋"/>
                <w:i w:val="0"/>
                <w:iCs w:val="0"/>
                <w:color w:val="000000"/>
                <w:sz w:val="22"/>
                <w:szCs w:val="22"/>
                <w:highlight w:val="none"/>
                <w:u w:val="none"/>
                <w:lang w:eastAsia="zh-CN"/>
              </w:rPr>
              <w:t>联</w:t>
            </w:r>
            <w:r>
              <w:rPr>
                <w:rFonts w:hint="eastAsia" w:ascii="仿宋" w:hAnsi="仿宋" w:eastAsia="仿宋" w:cs="仿宋"/>
                <w:i w:val="0"/>
                <w:iCs w:val="0"/>
                <w:color w:val="000000"/>
                <w:sz w:val="22"/>
                <w:szCs w:val="22"/>
                <w:highlight w:val="none"/>
                <w:u w:val="none"/>
              </w:rPr>
              <w:t>发〔20</w:t>
            </w:r>
            <w:r>
              <w:rPr>
                <w:rFonts w:hint="eastAsia" w:ascii="仿宋" w:hAnsi="仿宋" w:cs="仿宋"/>
                <w:i w:val="0"/>
                <w:iCs w:val="0"/>
                <w:color w:val="000000"/>
                <w:sz w:val="22"/>
                <w:szCs w:val="22"/>
                <w:highlight w:val="none"/>
                <w:u w:val="none"/>
                <w:lang w:val="en-US" w:eastAsia="zh-CN"/>
              </w:rPr>
              <w:t>21</w:t>
            </w:r>
            <w:r>
              <w:rPr>
                <w:rFonts w:hint="eastAsia" w:ascii="仿宋" w:hAnsi="仿宋" w:eastAsia="仿宋" w:cs="仿宋"/>
                <w:i w:val="0"/>
                <w:iCs w:val="0"/>
                <w:color w:val="000000"/>
                <w:sz w:val="22"/>
                <w:szCs w:val="22"/>
                <w:highlight w:val="none"/>
                <w:u w:val="none"/>
              </w:rPr>
              <w:t>〕</w:t>
            </w:r>
            <w:r>
              <w:rPr>
                <w:rFonts w:hint="eastAsia" w:ascii="仿宋" w:hAnsi="仿宋" w:cs="仿宋"/>
                <w:i w:val="0"/>
                <w:iCs w:val="0"/>
                <w:color w:val="000000"/>
                <w:sz w:val="22"/>
                <w:szCs w:val="22"/>
                <w:highlight w:val="none"/>
                <w:u w:val="none"/>
                <w:lang w:val="en-US" w:eastAsia="zh-CN"/>
              </w:rPr>
              <w:t>2</w:t>
            </w:r>
            <w:r>
              <w:rPr>
                <w:rFonts w:hint="eastAsia" w:ascii="仿宋" w:hAnsi="仿宋" w:eastAsia="仿宋" w:cs="仿宋"/>
                <w:i w:val="0"/>
                <w:iCs w:val="0"/>
                <w:color w:val="000000"/>
                <w:sz w:val="22"/>
                <w:szCs w:val="22"/>
                <w:highlight w:val="none"/>
                <w:u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color w:val="000000"/>
                <w:sz w:val="22"/>
              </w:rPr>
              <w:t>接收专用地震监测台网和强震动监测设施监测信息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其它行政权力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eastAsia="zh-CN"/>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eastAsia="zh-CN"/>
              </w:rPr>
              <w:t>《中华人民共和国防震减灾法》（2008年12月27日修订）</w:t>
            </w:r>
            <w:r>
              <w:rPr>
                <w:rFonts w:hint="eastAsia" w:ascii="仿宋" w:hAnsi="仿宋" w:eastAsia="仿宋" w:cs="仿宋"/>
                <w:i w:val="0"/>
                <w:iCs w:val="0"/>
                <w:color w:val="000000"/>
                <w:sz w:val="22"/>
                <w:szCs w:val="22"/>
                <w:u w:val="none"/>
              </w:rPr>
              <w:t>第二十五条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lang w:val="en-US" w:eastAsia="zh-CN"/>
              </w:rPr>
            </w:pPr>
            <w:r>
              <w:rPr>
                <w:rFonts w:hint="eastAsia" w:ascii="仿宋" w:hAnsi="仿宋" w:cs="仿宋"/>
                <w:i w:val="0"/>
                <w:iCs w:val="0"/>
                <w:color w:val="000000"/>
                <w:sz w:val="22"/>
                <w:szCs w:val="22"/>
                <w:u w:val="none"/>
                <w:lang w:val="en-US" w:eastAsia="zh-CN"/>
              </w:rPr>
              <w:t>20个工作日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仿宋" w:hAnsi="仿宋" w:eastAsia="仿宋" w:cs="仿宋"/>
                <w:i w:val="0"/>
                <w:iCs w:val="0"/>
                <w:color w:val="000000"/>
                <w:sz w:val="22"/>
                <w:szCs w:val="22"/>
                <w:u w:val="none"/>
              </w:rPr>
            </w:pPr>
            <w:r>
              <w:rPr>
                <w:rFonts w:hint="eastAsia" w:ascii="仿宋" w:hAnsi="仿宋" w:eastAsia="仿宋" w:cs="仿宋"/>
                <w:color w:val="000000"/>
                <w:sz w:val="22"/>
              </w:rPr>
              <w:t>水库地震监测台网和地震监测设施竣工报告和验收意见备案</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rPr>
              <w:t>其它行政权力</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kern w:val="0"/>
                <w:sz w:val="22"/>
                <w:szCs w:val="22"/>
                <w:lang w:val="en-US" w:eastAsia="zh-CN"/>
              </w:rPr>
              <w:t>吉林省地震局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eastAsia="zh-CN"/>
              </w:rPr>
              <w:t>地震与火山监测预报处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rPr>
              <w:t>《水库地震监测管理办法》</w:t>
            </w:r>
            <w:r>
              <w:rPr>
                <w:rFonts w:hint="eastAsia" w:ascii="仿宋" w:hAnsi="仿宋" w:eastAsia="仿宋" w:cs="仿宋"/>
                <w:i w:val="0"/>
                <w:iCs w:val="0"/>
                <w:color w:val="000000"/>
                <w:sz w:val="22"/>
                <w:szCs w:val="22"/>
                <w:u w:val="none"/>
                <w:lang w:eastAsia="zh-CN"/>
              </w:rPr>
              <w:t>（</w:t>
            </w:r>
            <w:r>
              <w:rPr>
                <w:rFonts w:hint="eastAsia" w:ascii="仿宋" w:hAnsi="仿宋" w:eastAsia="仿宋" w:cs="仿宋"/>
                <w:i w:val="0"/>
                <w:iCs w:val="0"/>
                <w:color w:val="000000"/>
                <w:sz w:val="22"/>
                <w:szCs w:val="22"/>
                <w:u w:val="none"/>
              </w:rPr>
              <w:t>中国地震局令第9号</w:t>
            </w:r>
            <w:r>
              <w:rPr>
                <w:rFonts w:hint="eastAsia" w:ascii="仿宋" w:hAnsi="仿宋" w:eastAsia="仿宋" w:cs="仿宋"/>
                <w:i w:val="0"/>
                <w:iCs w:val="0"/>
                <w:color w:val="000000"/>
                <w:sz w:val="22"/>
                <w:szCs w:val="22"/>
                <w:u w:val="none"/>
                <w:lang w:eastAsia="zh-CN"/>
              </w:rPr>
              <w:t>）</w:t>
            </w:r>
            <w:r>
              <w:rPr>
                <w:rFonts w:hint="eastAsia" w:ascii="仿宋" w:hAnsi="仿宋" w:eastAsia="仿宋" w:cs="仿宋"/>
                <w:i w:val="0"/>
                <w:iCs w:val="0"/>
                <w:color w:val="000000"/>
                <w:sz w:val="22"/>
                <w:szCs w:val="22"/>
                <w:u w:val="none"/>
              </w:rPr>
              <w:t>第十七条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eastAsia="仿宋" w:cs="仿宋"/>
                <w:kern w:val="0"/>
                <w:sz w:val="22"/>
                <w:szCs w:val="22"/>
              </w:rPr>
              <w:t>公民、法人、其它组织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i w:val="0"/>
                <w:iCs w:val="0"/>
                <w:color w:val="000000"/>
                <w:sz w:val="22"/>
                <w:szCs w:val="22"/>
                <w:u w:val="none"/>
              </w:rPr>
            </w:pPr>
            <w:r>
              <w:rPr>
                <w:rFonts w:hint="eastAsia" w:ascii="仿宋" w:hAnsi="仿宋" w:cs="仿宋"/>
                <w:i w:val="0"/>
                <w:iCs w:val="0"/>
                <w:color w:val="000000"/>
                <w:sz w:val="22"/>
                <w:szCs w:val="22"/>
                <w:u w:val="none"/>
                <w:lang w:val="en-US" w:eastAsia="zh-CN"/>
              </w:rPr>
              <w:t>20个工作日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left"/>
              <w:textAlignment w:val="auto"/>
              <w:rPr>
                <w:rFonts w:hint="eastAsia" w:ascii="仿宋" w:hAnsi="仿宋" w:eastAsia="仿宋" w:cs="仿宋"/>
                <w:kern w:val="0"/>
                <w:sz w:val="22"/>
                <w:szCs w:val="22"/>
              </w:rPr>
            </w:pPr>
            <w:r>
              <w:rPr>
                <w:rFonts w:hint="eastAsia" w:ascii="仿宋" w:hAnsi="仿宋" w:eastAsia="仿宋" w:cs="仿宋"/>
                <w:kern w:val="0"/>
                <w:sz w:val="22"/>
                <w:szCs w:val="22"/>
              </w:rPr>
              <w:t>不收费</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997" w:type="dxa"/>
            <w:gridSpan w:val="5"/>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填表人：曹理熙</w:t>
            </w:r>
          </w:p>
        </w:tc>
        <w:tc>
          <w:tcPr>
            <w:tcW w:w="144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1560"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2814" w:type="dxa"/>
            <w:gridSpan w:val="2"/>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 xml:space="preserve">                         联系电话：15904309063</w:t>
            </w:r>
          </w:p>
        </w:tc>
        <w:tc>
          <w:tcPr>
            <w:tcW w:w="132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939"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黑体" w:hAnsi="宋体" w:eastAsia="黑体" w:cs="黑体"/>
                <w:i w:val="0"/>
                <w:iCs w:val="0"/>
                <w:color w:val="000000"/>
                <w:sz w:val="24"/>
                <w:szCs w:val="24"/>
                <w:u w:val="none"/>
              </w:rPr>
            </w:pPr>
          </w:p>
        </w:tc>
        <w:tc>
          <w:tcPr>
            <w:tcW w:w="73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81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c>
          <w:tcPr>
            <w:tcW w:w="1813"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宋体" w:hAnsi="宋体" w:eastAsia="宋体" w:cs="宋体"/>
                <w:b/>
                <w:bCs/>
                <w:i w:val="0"/>
                <w:iCs w:val="0"/>
                <w:color w:val="000000"/>
                <w:sz w:val="24"/>
                <w:szCs w:val="24"/>
                <w:u w:val="none"/>
              </w:rPr>
            </w:pPr>
          </w:p>
        </w:tc>
      </w:tr>
    </w:tbl>
    <w:p>
      <w:pPr>
        <w:ind w:left="0" w:leftChars="0" w:firstLine="0" w:firstLineChars="0"/>
        <w:jc w:val="both"/>
        <w:rPr>
          <w:rFonts w:hint="eastAsia" w:ascii="方正小标宋简体" w:hAnsi="方正小标宋简体" w:eastAsia="方正小标宋简体" w:cs="方正小标宋简体"/>
          <w:b/>
          <w:bCs/>
          <w:kern w:val="0"/>
          <w:sz w:val="44"/>
          <w:szCs w:val="44"/>
          <w:lang w:eastAsia="zh-CN"/>
        </w:rPr>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TBmOWJlMmVhOWRiNDlhZGVmOGJmMjVjZDIyODMifQ=="/>
  </w:docVars>
  <w:rsids>
    <w:rsidRoot w:val="05B240B9"/>
    <w:rsid w:val="05B240B9"/>
    <w:rsid w:val="0949606C"/>
    <w:rsid w:val="16B62D05"/>
    <w:rsid w:val="236C5884"/>
    <w:rsid w:val="25EB6089"/>
    <w:rsid w:val="27FA5360"/>
    <w:rsid w:val="2D91763B"/>
    <w:rsid w:val="3029778B"/>
    <w:rsid w:val="37E871F9"/>
    <w:rsid w:val="3DA05553"/>
    <w:rsid w:val="6A9245C2"/>
    <w:rsid w:val="73530396"/>
    <w:rsid w:val="7999090C"/>
    <w:rsid w:val="79F3273D"/>
    <w:rsid w:val="7E7DE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3557</Words>
  <Characters>3825</Characters>
  <Lines>0</Lines>
  <Paragraphs>0</Paragraphs>
  <TotalTime>3</TotalTime>
  <ScaleCrop>false</ScaleCrop>
  <LinksUpToDate>false</LinksUpToDate>
  <CharactersWithSpaces>3859</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2022-11-09T10:24:00Z</dcterms:created>
  <dc:creator>曹理熙</dc:creator>
  <cp:lastModifiedBy>cea</cp:lastModifiedBy>
  <dcterms:modified xsi:type="dcterms:W3CDTF">2022-11-14T14:00:50Z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y fmtid="{D5CDD505-2E9C-101B-9397-08002B2CF9AE}" pid="3" name="ICV">
    <vt:lpwstr>2D933B74E88D405CA7DDA89835DF5D6E</vt:lpwstr>
  </property>
</Properties>
</file>